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AD" w:rsidRDefault="00373BAD" w:rsidP="00373BAD">
      <w:pPr>
        <w:rPr>
          <w:rFonts w:ascii="Arial" w:hAnsi="Arial" w:cs="Arial"/>
          <w:noProof w:val="0"/>
        </w:rPr>
      </w:pPr>
    </w:p>
    <w:p w:rsidR="00373BAD" w:rsidRDefault="00373BAD" w:rsidP="00373BAD">
      <w:pPr>
        <w:rPr>
          <w:rFonts w:ascii="Arial" w:hAnsi="Arial" w:cs="Arial"/>
          <w:noProof w:val="0"/>
        </w:rPr>
      </w:pPr>
    </w:p>
    <w:p w:rsidR="00373BAD" w:rsidRDefault="00373BAD" w:rsidP="00373BAD">
      <w:pPr>
        <w:jc w:val="center"/>
        <w:rPr>
          <w:rFonts w:ascii="Arial" w:hAnsi="Arial" w:cs="Arial"/>
          <w:b/>
          <w:noProof w:val="0"/>
          <w:sz w:val="24"/>
          <w:szCs w:val="24"/>
        </w:rPr>
      </w:pPr>
      <w:r>
        <w:rPr>
          <w:rFonts w:ascii="Arial" w:hAnsi="Arial" w:cs="Arial"/>
          <w:b/>
          <w:noProof w:val="0"/>
          <w:sz w:val="24"/>
          <w:szCs w:val="24"/>
        </w:rPr>
        <w:t>Sandown Wireless 201</w:t>
      </w:r>
      <w:r w:rsidR="00002AD3">
        <w:rPr>
          <w:rFonts w:ascii="Arial" w:hAnsi="Arial" w:cs="Arial"/>
          <w:b/>
          <w:noProof w:val="0"/>
          <w:sz w:val="24"/>
          <w:szCs w:val="24"/>
        </w:rPr>
        <w:t>2</w:t>
      </w:r>
      <w:r>
        <w:rPr>
          <w:rFonts w:ascii="Arial" w:hAnsi="Arial" w:cs="Arial"/>
          <w:b/>
          <w:noProof w:val="0"/>
          <w:sz w:val="24"/>
          <w:szCs w:val="24"/>
        </w:rPr>
        <w:t xml:space="preserve"> Standard Terms &amp; Conditions</w:t>
      </w:r>
    </w:p>
    <w:p w:rsidR="00373BAD" w:rsidRPr="009B3D0F" w:rsidRDefault="00373BAD" w:rsidP="00373BAD">
      <w:pPr>
        <w:jc w:val="center"/>
        <w:rPr>
          <w:rFonts w:ascii="Arial" w:hAnsi="Arial" w:cs="Arial"/>
          <w:b/>
          <w:noProof w:val="0"/>
          <w:sz w:val="24"/>
          <w:szCs w:val="24"/>
        </w:rPr>
      </w:pPr>
    </w:p>
    <w:p w:rsidR="00373BAD" w:rsidRDefault="00373BAD" w:rsidP="00373BAD">
      <w:pPr>
        <w:rPr>
          <w:rFonts w:ascii="Arial" w:hAnsi="Arial" w:cs="Arial"/>
          <w:noProof w:val="0"/>
        </w:rPr>
      </w:pPr>
    </w:p>
    <w:p w:rsidR="00373BAD" w:rsidRDefault="00373BAD" w:rsidP="00373BAD">
      <w:pPr>
        <w:rPr>
          <w:rFonts w:ascii="Arial" w:hAnsi="Arial" w:cs="Arial"/>
          <w:noProof w:val="0"/>
        </w:rPr>
      </w:pPr>
    </w:p>
    <w:p w:rsidR="00373BAD" w:rsidRDefault="00373BAD" w:rsidP="00373BAD">
      <w:pPr>
        <w:adjustRightInd w:val="0"/>
        <w:rPr>
          <w:rFonts w:ascii="Arial" w:hAnsi="Arial" w:cs="Arial"/>
          <w:noProof w:val="0"/>
          <w:sz w:val="19"/>
          <w:szCs w:val="19"/>
        </w:rPr>
      </w:pPr>
      <w:r>
        <w:rPr>
          <w:rFonts w:ascii="Arial" w:hAnsi="Arial" w:cs="Arial"/>
          <w:noProof w:val="0"/>
          <w:sz w:val="19"/>
          <w:szCs w:val="19"/>
        </w:rPr>
        <w:t>1- This proposal is valid for 30 days from the quotation date. Please refer to Sandown Wireless’s proposal number when submitting a purchase order.</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 xml:space="preserve">2- Terms for materials are: 1/2 down payment – with the order, prior to fabrication; 1/2 payment – </w:t>
      </w:r>
      <w:r w:rsidR="006C784C">
        <w:rPr>
          <w:rFonts w:ascii="Arial" w:hAnsi="Arial" w:cs="Arial"/>
          <w:noProof w:val="0"/>
          <w:sz w:val="19"/>
          <w:szCs w:val="19"/>
        </w:rPr>
        <w:t>when the tower is ready to ship</w:t>
      </w:r>
      <w:r>
        <w:rPr>
          <w:rFonts w:ascii="Arial" w:hAnsi="Arial" w:cs="Arial"/>
          <w:noProof w:val="0"/>
          <w:sz w:val="19"/>
          <w:szCs w:val="19"/>
        </w:rPr>
        <w:t xml:space="preserve">. (Standard Conditions) </w:t>
      </w:r>
      <w:r w:rsidR="006C784C">
        <w:rPr>
          <w:rFonts w:ascii="Arial" w:hAnsi="Arial" w:cs="Arial"/>
          <w:noProof w:val="0"/>
          <w:sz w:val="19"/>
          <w:szCs w:val="19"/>
        </w:rPr>
        <w:t xml:space="preserve">Export orders are required to be prepaid, materials and shipping before materials leave our plant. </w:t>
      </w:r>
      <w:r>
        <w:rPr>
          <w:rFonts w:ascii="Arial" w:hAnsi="Arial" w:cs="Arial"/>
          <w:noProof w:val="0"/>
          <w:sz w:val="19"/>
          <w:szCs w:val="19"/>
        </w:rPr>
        <w:t xml:space="preserve">This proposal is subject to the attached Terms and Conditions of Sale. Any over-due invoice will be charged 3% per month. (36% / year) That’s our cost to finance late payments so this charge </w:t>
      </w:r>
      <w:r w:rsidRPr="0004168B">
        <w:rPr>
          <w:rFonts w:ascii="Arial" w:hAnsi="Arial" w:cs="Arial"/>
          <w:b/>
          <w:noProof w:val="0"/>
          <w:sz w:val="19"/>
          <w:szCs w:val="19"/>
        </w:rPr>
        <w:t>will be</w:t>
      </w:r>
      <w:r>
        <w:rPr>
          <w:rFonts w:ascii="Arial" w:hAnsi="Arial" w:cs="Arial"/>
          <w:noProof w:val="0"/>
          <w:sz w:val="19"/>
          <w:szCs w:val="19"/>
        </w:rPr>
        <w:t xml:space="preserve"> applied to all overdue accounts. For other payment options, contact us.</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 xml:space="preserve">4- Foundation and tower designs charges, if ordered independently, are $2500. </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5- Quoted prices do not include taxes. Refer to Terms and Conditions of Sale. Taxes will be invoiced unless an exemption certificate is provided with the order.</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6- Delivery schedules are contingent upon the backlog at the time of order and the availability of materials.</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7- Certification of Sandown Wireless / ROHN Products LLC’s products or foundation designs based on specifications provided to Sandown Wireless / ROHN Products LLC do not include services for serving as a project’s prime professional or engineer of record for the purposes of reviewing and coordinating documents submitted for a building permit, including deferred submittals and documents prepared by others. Sandown Wireless / ROHN Products LLC has not verified that the design parameters provided to Sandown Wireless / ROHN Products LLC for this proposal meets the requirements for the intended application or meets the requirements of the appropriate regulatory agencies. Price adjustments may apply for requirements in addition to those stated in this proposal.</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8- Prices for foundations designs to be based on geotechnical data to be supplied at the time of an order are based on the design of conventional foundations consisting of pier &amp; pad, caissons, mat and dead man anchor blocks. Other types of foundation designs, if required for site-specific conditions, will be quoted upon receipt of the geotechnical data.</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9- Materials and services placed on hold for more than 15 days after placement of an order will be subject to a price review upon notification to proceed with the order. This may result in an increase to the quoted prices.</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10- For structures to be shipped by the customer at the point of manufacturing, dunnage and loading charges of $450 will apply and will be invoiced with the structure.</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11- Storage charges will be .03% of invoiced amount per day with a minimum charge of $10.00 a day. These charges will be invoiced on a monthly basis for material requested to be withheld from shipment starting 30 days from the initial notification from Sandown Wireless / ROHN Products, LLC, that the material was available for shipment.</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12- Freight pricing is subject to change due to extreme freight price fluctuations and will be reviewed and confirmed at the time an order is placed for the quoted materials.</w:t>
      </w:r>
    </w:p>
    <w:p w:rsidR="00373BAD" w:rsidRPr="002D002E" w:rsidRDefault="00373BAD" w:rsidP="00373BAD">
      <w:pPr>
        <w:adjustRightInd w:val="0"/>
        <w:rPr>
          <w:rFonts w:ascii="Arial" w:hAnsi="Arial" w:cs="Arial"/>
          <w:b/>
          <w:noProof w:val="0"/>
          <w:sz w:val="19"/>
          <w:szCs w:val="19"/>
        </w:rPr>
      </w:pPr>
      <w:r>
        <w:rPr>
          <w:rFonts w:ascii="Arial" w:hAnsi="Arial" w:cs="Arial"/>
          <w:noProof w:val="0"/>
          <w:sz w:val="19"/>
          <w:szCs w:val="19"/>
        </w:rPr>
        <w:t xml:space="preserve">13- Additional freight may apply for optional items ordered. </w:t>
      </w:r>
      <w:r w:rsidRPr="002D002E">
        <w:rPr>
          <w:rFonts w:ascii="Arial" w:hAnsi="Arial" w:cs="Arial"/>
          <w:b/>
          <w:noProof w:val="0"/>
          <w:sz w:val="19"/>
          <w:szCs w:val="19"/>
        </w:rPr>
        <w:t>Prices for optional items are based on the optional items being ordered with the structure.</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14- Acceptance of an order will be contingent on customer credit approval. Terms, as noted above, may be subject to change based on findings.</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15- Design profile provided at time of quotation is preliminary and is subject to change based upon final design.</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16- This quotation is proprietary, confidential and a trade secret of Sandown Wireless and ROHN Products LLC. This proposal is being provided for the exclusive use of our customer and is not to be disclosed to third parties.</w:t>
      </w:r>
    </w:p>
    <w:p w:rsidR="00373BAD" w:rsidRDefault="00373BAD" w:rsidP="00373BAD">
      <w:pPr>
        <w:adjustRightInd w:val="0"/>
        <w:rPr>
          <w:rFonts w:ascii="Arial" w:hAnsi="Arial" w:cs="Arial"/>
          <w:noProof w:val="0"/>
          <w:sz w:val="19"/>
          <w:szCs w:val="19"/>
        </w:rPr>
      </w:pPr>
      <w:r>
        <w:rPr>
          <w:rFonts w:ascii="Arial" w:hAnsi="Arial" w:cs="Arial"/>
          <w:noProof w:val="0"/>
          <w:sz w:val="19"/>
          <w:szCs w:val="19"/>
        </w:rPr>
        <w:t>17- Unless noted above, Sandown Wireless / ROHN Products LLC general terms and conditions (attached) apply.</w:t>
      </w:r>
    </w:p>
    <w:p w:rsidR="00373BAD" w:rsidRDefault="00373BAD" w:rsidP="00373BAD">
      <w:pPr>
        <w:adjustRightInd w:val="0"/>
        <w:rPr>
          <w:rFonts w:ascii="Arial" w:hAnsi="Arial" w:cs="Arial"/>
          <w:noProof w:val="0"/>
        </w:rPr>
      </w:pPr>
      <w:r>
        <w:rPr>
          <w:rFonts w:ascii="Arial" w:hAnsi="Arial" w:cs="Arial"/>
          <w:noProof w:val="0"/>
          <w:sz w:val="19"/>
          <w:szCs w:val="19"/>
        </w:rPr>
        <w:t>18- Purchaser agrees to accept delivery on the mutually agreed upon delivery date. If this date passes, and the product is completed and staged for delivery, the Purchaser acknowledges that it has accepted title to the goods.</w:t>
      </w:r>
    </w:p>
    <w:p w:rsidR="003C7DEB" w:rsidRDefault="001B0A34" w:rsidP="00373BAD"/>
    <w:p w:rsidR="001B0A34" w:rsidRPr="00373BAD" w:rsidRDefault="001B0A34" w:rsidP="00373BAD">
      <w:r>
        <w:t>Note: Contact Us for other terms. If you pay your bills we can work something out. - Keith</w:t>
      </w:r>
    </w:p>
    <w:sectPr w:rsidR="001B0A34" w:rsidRPr="00373BAD" w:rsidSect="00D82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20"/>
  <w:characterSpacingControl w:val="doNotCompress"/>
  <w:compat/>
  <w:rsids>
    <w:rsidRoot w:val="00A11C1A"/>
    <w:rsid w:val="00002AD3"/>
    <w:rsid w:val="00002FEC"/>
    <w:rsid w:val="001A1035"/>
    <w:rsid w:val="001B0A34"/>
    <w:rsid w:val="00373BAD"/>
    <w:rsid w:val="003D685E"/>
    <w:rsid w:val="004906D3"/>
    <w:rsid w:val="00676329"/>
    <w:rsid w:val="006C784C"/>
    <w:rsid w:val="007A22C2"/>
    <w:rsid w:val="008B23A4"/>
    <w:rsid w:val="00A11C1A"/>
    <w:rsid w:val="00B53BD1"/>
    <w:rsid w:val="00D8213E"/>
    <w:rsid w:val="00DD4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1A"/>
    <w:pPr>
      <w:autoSpaceDE w:val="0"/>
      <w:autoSpaceDN w:val="0"/>
      <w:spacing w:after="0" w:line="240" w:lineRule="auto"/>
    </w:pPr>
    <w:rPr>
      <w:rFonts w:ascii="Goudy" w:eastAsia="Times New Roman" w:hAnsi="Goudy"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7</cp:revision>
  <dcterms:created xsi:type="dcterms:W3CDTF">2010-02-09T16:32:00Z</dcterms:created>
  <dcterms:modified xsi:type="dcterms:W3CDTF">2013-02-02T15:56:00Z</dcterms:modified>
</cp:coreProperties>
</file>